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3" w:rsidRDefault="00E655A3" w:rsidP="00E655A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7B557F" w:rsidRPr="00E655A3" w:rsidRDefault="007B557F" w:rsidP="00E655A3">
      <w:pPr>
        <w:jc w:val="center"/>
        <w:rPr>
          <w:rFonts w:hint="eastAsia"/>
          <w:b/>
          <w:sz w:val="28"/>
          <w:szCs w:val="28"/>
        </w:rPr>
      </w:pPr>
      <w:r w:rsidRPr="007B557F">
        <w:rPr>
          <w:b/>
          <w:sz w:val="28"/>
          <w:szCs w:val="28"/>
        </w:rPr>
        <w:t>2018</w:t>
      </w:r>
      <w:r w:rsidRPr="007B557F">
        <w:rPr>
          <w:rFonts w:hint="eastAsia"/>
          <w:b/>
          <w:sz w:val="28"/>
          <w:szCs w:val="28"/>
        </w:rPr>
        <w:t>年中国科学院洁净能源创新研究院合作基金候选项目列表</w:t>
      </w:r>
      <w:bookmarkStart w:id="0" w:name="_GoBack"/>
      <w:bookmarkEnd w:id="0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40"/>
        <w:gridCol w:w="6505"/>
        <w:gridCol w:w="1417"/>
        <w:gridCol w:w="2268"/>
        <w:gridCol w:w="1180"/>
        <w:gridCol w:w="2364"/>
      </w:tblGrid>
      <w:tr w:rsidR="007B557F" w:rsidRPr="007B557F" w:rsidTr="007B557F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牵头申请人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牵头申请单位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共同申请人1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共同申请单位1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合成气直接制乙醇新型结构催化剂的构建及其催化作用机制研究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房克功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陈维苗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无贵金属H2分离膜反应器用于碳捕集IGCC的研究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朱雪峰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张士杰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工程热物理研究所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co2近零排放的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梅花雪链燃烧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李海滨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房倚天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新型高效纳米费托合成催化剂制备及中试研究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吕元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梁汉璞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合成气定向直接转化制高附加值化学品研究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孙剑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甲烷低温高效转化与反应过程研究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邓德会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朱俊发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稳定单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原子催化剂的创制及其CH4-CO2干重整性能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乔波涛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宋焕玲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兰州化物所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柴油汽车尾气低温高效脱硝催化剂研发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樊卫斌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申文杰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电-热-催化耦合甲烷直接转化应用基础研究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邵涛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樊红军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光电驱动人工酶催化甲烷直接转化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丛志奇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宗旭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萘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择形烷基化高效催化剂的构建及过程研究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许磊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王军武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基于新型聚醚醚酮微孔膜和功能化离子液体的吸收/解吸耦合脱碳技术研究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介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兴明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何宏艳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木质纤维素混合生物质生产液体燃料丁醇关键技术研究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史吉平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余强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以糠醛为原料合成高密度航空生物燃料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生物质基微生物油脂合成及航空燃油炼制过程研究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亓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李福利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青岛生物能源与过程所</w:t>
            </w:r>
          </w:p>
        </w:tc>
      </w:tr>
      <w:tr w:rsidR="007B557F" w:rsidRPr="007B557F" w:rsidTr="007B557F">
        <w:trPr>
          <w:trHeight w:val="5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C5生物基聚酯单体和油品的高效催化合成研究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王爱琴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李福伟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生物质全组分定向转化为一元醇和苯酚的控制机制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李昌志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刘琪英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基于低温两相组分分离的木质纤维类生物质全组分炼制研究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庄新姝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陈洪章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生物质基多孔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炭关键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电极材料批量化制备及其高比能超级电容器应用研究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陈成猛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张易宁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生物质清洁转化制丙烯酸聚酯的全流程开发与研究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路芳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王晓武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生物高能燃料制备及其在燃料电池内高效利用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冯德鑫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夏章讯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高安全、长寿命、低成本固态钠离子电池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余彦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吴忠帅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地热太阳能联合采暖系统热存取强化机理及系统优化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朴宪标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杨军峰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安全、低成本、高比能水系超级电容器的研发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阎兴斌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兰州化学物理研究所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张洪章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工业园区分布式能源系统的电-冷-热复合储能调控技术研究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宋文吉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生物质气化耦合固体氧化物燃料电池发电的基础研究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黄艳琴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赵哲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层状硫属化合物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电热输运协同调控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肖翀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盛天录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新型高导电铜/碳纳米管复合导线研究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高召顺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杨亚锋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基于材料基因工程技术开发高效太阳能光-化学转化新材料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熊宇杰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章福祥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太阳能规模化集中集热、储热、用热和发电的多能互补分布式能源系统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酒同钢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大面积柔性钙钛矿太阳电池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刘生忠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逄淑平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太阳能与化石能源的多能互补机理研究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郝勇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工程热物理研究所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裴刚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新型太阳能光伏光热建筑一体化综合利用研究与示范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季杰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徐雪青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高效、低成本柔性CIGS及CIGS/钙钛矿叠层太阳能电池关键材料及器件研究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电工研究所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方小红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电-热耦合催化甲烷和二氧化碳制低碳烯烃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汪国雄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谢奎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离子液体中CO2温和电催化转化关键技术研究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张香平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刘立成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石墨烯基纳米材料用于CO2催化转化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黄延强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王俊英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山西煤化所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二氧化碳加氢制备液体燃料催化研究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曾杰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司锐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高效电催化二氧化碳深度转化技术研究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王要兵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张光晋</w:t>
            </w:r>
            <w:proofErr w:type="gram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高效二氧化碳电催化还原催化剂研究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程谟杰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夏长荣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中国科学技术大学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多孔碳基微/纳米反应器的设计及二氧化碳还原研究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王光辉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青岛生物能源与过程研究所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原位X射线吸收谱研究电解水制氢材料结构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张林娟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宋微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高效、稳定的高温电解质膜燃料电池阴极催化剂的制备和性能研究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过程工程研究所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张晓明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大连化学物理研究所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低贵金属载量质子交换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膜水电解器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催化剂与膜电极研究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闫常峰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邹志青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变革性洁净能源关键技术对我国碳排放达</w:t>
            </w: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峰目标</w:t>
            </w:r>
            <w:proofErr w:type="gramEnd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的贡献及其减排路径研究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常征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上海高研院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廖翠萍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广州能源所</w:t>
            </w:r>
          </w:p>
        </w:tc>
      </w:tr>
      <w:tr w:rsidR="007B557F" w:rsidRPr="007B557F" w:rsidTr="007B557F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碳基氧还原电催化剂的设计、合成与燃料电池器件研究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官轮辉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福建物质结构研究所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李丽娜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57F" w:rsidRPr="007B557F" w:rsidRDefault="007B557F" w:rsidP="007B557F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7B557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上海应用物理研究所</w:t>
            </w:r>
          </w:p>
        </w:tc>
      </w:tr>
    </w:tbl>
    <w:p w:rsidR="007B557F" w:rsidRPr="007B557F" w:rsidRDefault="007B557F" w:rsidP="007B557F">
      <w:pPr>
        <w:rPr>
          <w:sz w:val="28"/>
          <w:szCs w:val="28"/>
        </w:rPr>
      </w:pPr>
    </w:p>
    <w:sectPr w:rsidR="007B557F" w:rsidRPr="007B557F" w:rsidSect="006F73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27" w:rsidRDefault="00752427" w:rsidP="006F73AA">
      <w:r>
        <w:separator/>
      </w:r>
    </w:p>
  </w:endnote>
  <w:endnote w:type="continuationSeparator" w:id="0">
    <w:p w:rsidR="00752427" w:rsidRDefault="00752427" w:rsidP="006F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27" w:rsidRDefault="00752427" w:rsidP="006F73AA">
      <w:r>
        <w:separator/>
      </w:r>
    </w:p>
  </w:footnote>
  <w:footnote w:type="continuationSeparator" w:id="0">
    <w:p w:rsidR="00752427" w:rsidRDefault="00752427" w:rsidP="006F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88"/>
    <w:rsid w:val="0028238D"/>
    <w:rsid w:val="006F73AA"/>
    <w:rsid w:val="00752427"/>
    <w:rsid w:val="007B557F"/>
    <w:rsid w:val="00C81E88"/>
    <w:rsid w:val="00E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dcterms:created xsi:type="dcterms:W3CDTF">2018-09-10T02:00:00Z</dcterms:created>
  <dcterms:modified xsi:type="dcterms:W3CDTF">2018-09-10T02:13:00Z</dcterms:modified>
</cp:coreProperties>
</file>